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djustRightInd w:val="0"/>
        <w:snapToGrid w:val="0"/>
        <w:spacing w:line="560" w:lineRule="exact"/>
        <w:ind w:firstLine="0" w:firstLineChars="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附件3</w:t>
      </w:r>
    </w:p>
    <w:p>
      <w:pPr>
        <w:kinsoku/>
        <w:adjustRightInd w:val="0"/>
        <w:snapToGrid w:val="0"/>
        <w:spacing w:line="560" w:lineRule="exact"/>
        <w:ind w:firstLine="0" w:firstLineChars="0"/>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全国第四届中华经典</w:t>
      </w:r>
      <w:r>
        <w:rPr>
          <w:rFonts w:hint="eastAsia" w:eastAsia="方正小标宋简体" w:cs="方正小标宋简体"/>
          <w:color w:val="000000"/>
          <w:sz w:val="44"/>
          <w:szCs w:val="44"/>
        </w:rPr>
        <w:t>诵写讲</w:t>
      </w:r>
      <w:r>
        <w:rPr>
          <w:rFonts w:hint="eastAsia" w:eastAsia="方正小标宋简体" w:cs="方正小标宋简体"/>
          <w:color w:val="000000" w:themeColor="text1"/>
          <w:sz w:val="44"/>
          <w:szCs w:val="44"/>
          <w14:textFill>
            <w14:solidFill>
              <w14:schemeClr w14:val="tx1"/>
            </w14:solidFill>
          </w14:textFill>
        </w:rPr>
        <w:t>大赛</w:t>
      </w:r>
    </w:p>
    <w:p>
      <w:pPr>
        <w:kinsoku/>
        <w:adjustRightInd w:val="0"/>
        <w:snapToGrid w:val="0"/>
        <w:spacing w:line="560" w:lineRule="exact"/>
        <w:ind w:firstLine="0" w:firstLineChars="0"/>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w:t>
      </w:r>
      <w:r>
        <w:rPr>
          <w:rFonts w:hint="eastAsia" w:eastAsia="方正小标宋简体" w:cs="方正小标宋简体"/>
          <w:color w:val="000000"/>
          <w:sz w:val="44"/>
          <w:szCs w:val="44"/>
        </w:rPr>
        <w:t>诗</w:t>
      </w:r>
      <w:r>
        <w:rPr>
          <w:rFonts w:hint="eastAsia" w:eastAsia="方正小标宋简体" w:cs="方正小标宋简体"/>
          <w:color w:val="000000" w:themeColor="text1"/>
          <w:sz w:val="44"/>
          <w:szCs w:val="44"/>
          <w14:textFill>
            <w14:solidFill>
              <w14:schemeClr w14:val="tx1"/>
            </w14:solidFill>
          </w14:textFill>
        </w:rPr>
        <w:t>教中国”诗词讲解大赛通知</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为传承弘扬中华优秀传统文化，深入挖掘中华经典诗词中所蕴含的民族正气、爱国情怀、道德品质和艺术魅力，引领诗词教育发展，弘扬时代精神，特委托南开大学、高等教育出版社承办“迦陵杯·诗教中国”诗词讲解大赛（以下简称讲解大赛），并制定方案如下。</w:t>
      </w:r>
    </w:p>
    <w:p>
      <w:pPr>
        <w:pStyle w:val="6"/>
        <w:kinsoku/>
        <w:spacing w:beforeAutospacing="0" w:afterAutospacing="0" w:line="560" w:lineRule="exact"/>
        <w:ind w:firstLine="64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一、参赛对象与组别</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参赛对象为在校大学生、留学生及全国大中小学校在职教师。</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分为小学教师组、中学教师组（含中职教师）、大学教师组（含高职教师）、大学生组（含高职学生、研究生）、留学生组，共</w:t>
      </w:r>
      <w:r>
        <w:rPr>
          <w:color w:val="000000" w:themeColor="text1"/>
          <w:kern w:val="0"/>
          <w:szCs w:val="32"/>
          <w14:textFill>
            <w14:solidFill>
              <w14:schemeClr w14:val="tx1"/>
            </w14:solidFill>
          </w14:textFill>
        </w:rPr>
        <w:t>5</w:t>
      </w:r>
      <w:r>
        <w:rPr>
          <w:rFonts w:hint="eastAsia" w:ascii="仿宋_GB2312" w:hAnsi="仿宋_GB2312" w:cs="仿宋_GB2312"/>
          <w:color w:val="000000" w:themeColor="text1"/>
          <w:kern w:val="0"/>
          <w:szCs w:val="32"/>
          <w14:textFill>
            <w14:solidFill>
              <w14:schemeClr w14:val="tx1"/>
            </w14:solidFill>
          </w14:textFill>
        </w:rPr>
        <w:t>个组别。</w:t>
      </w:r>
    </w:p>
    <w:p>
      <w:pPr>
        <w:kinsoku/>
        <w:adjustRightInd w:val="0"/>
        <w:snapToGrid w:val="0"/>
        <w:spacing w:line="560" w:lineRule="exact"/>
        <w:ind w:firstLine="640"/>
        <w:rPr>
          <w:rFonts w:ascii="黑体" w:hAnsi="黑体" w:eastAsia="黑体" w:cs="仿宋_GB2312"/>
          <w:bCs/>
          <w:color w:val="000000" w:themeColor="text1"/>
          <w:szCs w:val="32"/>
          <w14:textFill>
            <w14:solidFill>
              <w14:schemeClr w14:val="tx1"/>
            </w14:solidFill>
          </w14:textFill>
        </w:rPr>
      </w:pPr>
      <w:r>
        <w:rPr>
          <w:rFonts w:hint="eastAsia" w:ascii="黑体" w:hAnsi="黑体" w:eastAsia="黑体" w:cs="仿宋_GB2312"/>
          <w:bCs/>
          <w:color w:val="000000" w:themeColor="text1"/>
          <w:szCs w:val="32"/>
          <w14:textFill>
            <w14:solidFill>
              <w14:schemeClr w14:val="tx1"/>
            </w14:solidFill>
          </w14:textFill>
        </w:rPr>
        <w:t>二、参赛要求</w:t>
      </w:r>
    </w:p>
    <w:p>
      <w:pPr>
        <w:widowControl/>
        <w:shd w:val="clear" w:color="auto" w:fill="FFFFFF"/>
        <w:kinsoku/>
        <w:adjustRightInd w:val="0"/>
        <w:snapToGrid w:val="0"/>
        <w:spacing w:line="560" w:lineRule="exact"/>
        <w:ind w:firstLine="640"/>
        <w:rPr>
          <w:rFonts w:ascii="楷体" w:hAnsi="楷体" w:eastAsia="楷体" w:cs="楷体"/>
          <w:color w:val="000000" w:themeColor="text1"/>
          <w:kern w:val="0"/>
          <w:szCs w:val="32"/>
          <w14:textFill>
            <w14:solidFill>
              <w14:schemeClr w14:val="tx1"/>
            </w14:solidFill>
          </w14:textFill>
        </w:rPr>
      </w:pPr>
      <w:r>
        <w:rPr>
          <w:rFonts w:hint="eastAsia" w:ascii="楷体" w:hAnsi="楷体" w:eastAsia="楷体" w:cs="楷体"/>
          <w:color w:val="000000" w:themeColor="text1"/>
          <w:kern w:val="0"/>
          <w:szCs w:val="32"/>
          <w14:textFill>
            <w14:solidFill>
              <w14:schemeClr w14:val="tx1"/>
            </w14:solidFill>
          </w14:textFill>
        </w:rPr>
        <w:t>（一）内容要求</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讲解须使用国家通用语言文字，内容应为教育部统编版中小学语文教材或列入普通高等教育国家级规划教材的大学语文教材中的一首古典诗词作品。</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参赛教师应按照课堂教学相关要求，遵循古典诗词教育基本规律和学术规范，录制以诗词教学为主要内容的微课视频。</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参赛大学生及留学生结合个人生活经验与感受，讲解诗词作品，并阐述诗词的意义与价值，使用多媒体及其他创新形式录制讲解视频。</w:t>
      </w:r>
    </w:p>
    <w:p>
      <w:pPr>
        <w:widowControl/>
        <w:shd w:val="clear" w:color="auto" w:fill="FFFFFF"/>
        <w:kinsoku/>
        <w:adjustRightInd w:val="0"/>
        <w:snapToGrid w:val="0"/>
        <w:spacing w:line="560" w:lineRule="exact"/>
        <w:ind w:firstLine="640"/>
        <w:rPr>
          <w:rFonts w:ascii="楷体" w:hAnsi="楷体" w:eastAsia="楷体" w:cs="楷体"/>
          <w:color w:val="000000" w:themeColor="text1"/>
          <w:kern w:val="0"/>
          <w:szCs w:val="32"/>
          <w14:textFill>
            <w14:solidFill>
              <w14:schemeClr w14:val="tx1"/>
            </w14:solidFill>
          </w14:textFill>
        </w:rPr>
      </w:pPr>
      <w:r>
        <w:rPr>
          <w:rFonts w:hint="eastAsia" w:ascii="楷体" w:hAnsi="楷体" w:eastAsia="楷体" w:cs="楷体"/>
          <w:color w:val="000000" w:themeColor="text1"/>
          <w:kern w:val="0"/>
          <w:szCs w:val="32"/>
          <w14:textFill>
            <w14:solidFill>
              <w14:schemeClr w14:val="tx1"/>
            </w14:solidFill>
          </w14:textFill>
        </w:rPr>
        <w:t>（二）形式要求</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参赛作品要求为</w:t>
      </w:r>
      <w:r>
        <w:rPr>
          <w:color w:val="000000" w:themeColor="text1"/>
          <w:kern w:val="0"/>
          <w:szCs w:val="32"/>
          <w14:textFill>
            <w14:solidFill>
              <w14:schemeClr w14:val="tx1"/>
            </w14:solidFill>
          </w14:textFill>
        </w:rPr>
        <w:t>2022</w:t>
      </w:r>
      <w:r>
        <w:rPr>
          <w:rFonts w:hint="eastAsia" w:ascii="仿宋_GB2312" w:hAnsi="仿宋_GB2312" w:cs="仿宋_GB2312"/>
          <w:color w:val="000000" w:themeColor="text1"/>
          <w:kern w:val="0"/>
          <w:szCs w:val="32"/>
          <w14:textFill>
            <w14:solidFill>
              <w14:schemeClr w14:val="tx1"/>
            </w14:solidFill>
          </w14:textFill>
        </w:rPr>
        <w:t>年新录制创作的视频，横屏拍摄，</w:t>
      </w:r>
      <w:r>
        <w:rPr>
          <w:rFonts w:ascii="仿宋_GB2312" w:hAnsi="仿宋_GB2312" w:cs="仿宋_GB2312"/>
          <w:color w:val="000000" w:themeColor="text1"/>
          <w:kern w:val="0"/>
          <w:szCs w:val="32"/>
          <w14:textFill>
            <w14:solidFill>
              <w14:schemeClr w14:val="tx1"/>
            </w14:solidFill>
          </w14:textFill>
        </w:rPr>
        <w:t>格式为</w:t>
      </w:r>
      <w:r>
        <w:rPr>
          <w:color w:val="000000" w:themeColor="text1"/>
          <w:kern w:val="0"/>
          <w:szCs w:val="32"/>
          <w14:textFill>
            <w14:solidFill>
              <w14:schemeClr w14:val="tx1"/>
            </w14:solidFill>
          </w14:textFill>
        </w:rPr>
        <w:t>MP4</w:t>
      </w:r>
      <w:r>
        <w:rPr>
          <w:rFonts w:ascii="仿宋_GB2312" w:hAnsi="仿宋_GB2312" w:cs="仿宋_GB2312"/>
          <w:color w:val="000000" w:themeColor="text1"/>
          <w:kern w:val="0"/>
          <w:szCs w:val="32"/>
          <w14:textFill>
            <w14:solidFill>
              <w14:schemeClr w14:val="tx1"/>
            </w14:solidFill>
          </w14:textFill>
        </w:rPr>
        <w:t>，</w:t>
      </w:r>
      <w:r>
        <w:rPr>
          <w:rFonts w:hint="eastAsia" w:ascii="仿宋_GB2312" w:hAnsi="仿宋_GB2312" w:cs="仿宋_GB2312"/>
          <w:color w:val="000000" w:themeColor="text1"/>
          <w:kern w:val="0"/>
          <w:szCs w:val="32"/>
          <w14:textFill>
            <w14:solidFill>
              <w14:schemeClr w14:val="tx1"/>
            </w14:solidFill>
          </w14:textFill>
        </w:rPr>
        <w:t>长度</w:t>
      </w:r>
      <w:r>
        <w:rPr>
          <w:color w:val="000000" w:themeColor="text1"/>
          <w:kern w:val="0"/>
          <w:szCs w:val="32"/>
          <w14:textFill>
            <w14:solidFill>
              <w14:schemeClr w14:val="tx1"/>
            </w14:solidFill>
          </w14:textFill>
        </w:rPr>
        <w:t>5—8</w:t>
      </w:r>
      <w:r>
        <w:rPr>
          <w:rFonts w:hint="eastAsia" w:ascii="仿宋_GB2312" w:hAnsi="仿宋_GB2312" w:cs="仿宋_GB2312"/>
          <w:color w:val="000000" w:themeColor="text1"/>
          <w:kern w:val="0"/>
          <w:szCs w:val="32"/>
          <w14:textFill>
            <w14:solidFill>
              <w14:schemeClr w14:val="tx1"/>
            </w14:solidFill>
          </w14:textFill>
        </w:rPr>
        <w:t>分钟，</w:t>
      </w:r>
      <w:r>
        <w:rPr>
          <w:rFonts w:ascii="仿宋_GB2312" w:hAnsi="仿宋_GB2312" w:cs="仿宋_GB2312"/>
          <w:color w:val="000000" w:themeColor="text1"/>
          <w:kern w:val="0"/>
          <w:szCs w:val="32"/>
          <w14:textFill>
            <w14:solidFill>
              <w14:schemeClr w14:val="tx1"/>
            </w14:solidFill>
          </w14:textFill>
        </w:rPr>
        <w:t>清晰度不低于</w:t>
      </w:r>
      <w:r>
        <w:rPr>
          <w:color w:val="000000" w:themeColor="text1"/>
          <w:kern w:val="0"/>
          <w:szCs w:val="32"/>
          <w14:textFill>
            <w14:solidFill>
              <w14:schemeClr w14:val="tx1"/>
            </w14:solidFill>
          </w14:textFill>
        </w:rPr>
        <w:t>720P</w:t>
      </w:r>
      <w:r>
        <w:rPr>
          <w:rFonts w:ascii="仿宋_GB2312" w:hAnsi="仿宋_GB2312" w:cs="仿宋_GB2312"/>
          <w:color w:val="000000" w:themeColor="text1"/>
          <w:kern w:val="0"/>
          <w:szCs w:val="32"/>
          <w14:textFill>
            <w14:solidFill>
              <w14:schemeClr w14:val="tx1"/>
            </w14:solidFill>
          </w14:textFill>
        </w:rPr>
        <w:t>，大小不超过</w:t>
      </w:r>
      <w:r>
        <w:rPr>
          <w:color w:val="000000" w:themeColor="text1"/>
          <w:kern w:val="0"/>
          <w:szCs w:val="32"/>
          <w14:textFill>
            <w14:solidFill>
              <w14:schemeClr w14:val="tx1"/>
            </w14:solidFill>
          </w14:textFill>
        </w:rPr>
        <w:t>700MB</w:t>
      </w:r>
      <w:r>
        <w:rPr>
          <w:rFonts w:hint="eastAsia" w:ascii="仿宋_GB2312" w:hAnsi="仿宋_GB2312" w:cs="仿宋_GB2312"/>
          <w:color w:val="000000" w:themeColor="text1"/>
          <w:kern w:val="0"/>
          <w:szCs w:val="32"/>
          <w14:textFill>
            <w14:solidFill>
              <w14:schemeClr w14:val="tx1"/>
            </w14:solidFill>
          </w14:textFill>
        </w:rPr>
        <w:t>，</w:t>
      </w:r>
      <w:r>
        <w:rPr>
          <w:rFonts w:ascii="仿宋_GB2312" w:hAnsi="仿宋_GB2312" w:cs="仿宋_GB2312"/>
          <w:color w:val="000000" w:themeColor="text1"/>
          <w:kern w:val="0"/>
          <w:szCs w:val="32"/>
          <w14:textFill>
            <w14:solidFill>
              <w14:schemeClr w14:val="tx1"/>
            </w14:solidFill>
          </w14:textFill>
        </w:rPr>
        <w:t>图像、声音清晰，不抖动、无噪音</w:t>
      </w:r>
      <w:r>
        <w:rPr>
          <w:rFonts w:hint="eastAsia" w:ascii="仿宋_GB2312" w:hAnsi="仿宋_GB2312" w:cs="仿宋_GB2312"/>
          <w:color w:val="000000" w:themeColor="text1"/>
          <w:kern w:val="0"/>
          <w:szCs w:val="32"/>
          <w14:textFill>
            <w14:solidFill>
              <w14:schemeClr w14:val="tx1"/>
            </w14:solidFill>
          </w14:textFill>
        </w:rPr>
        <w:t>，参赛者须出镜</w:t>
      </w:r>
      <w:r>
        <w:rPr>
          <w:rFonts w:ascii="仿宋_GB2312" w:hAnsi="仿宋_GB2312" w:cs="仿宋_GB2312"/>
          <w:color w:val="000000" w:themeColor="text1"/>
          <w:kern w:val="0"/>
          <w:szCs w:val="32"/>
          <w14:textFill>
            <w14:solidFill>
              <w14:schemeClr w14:val="tx1"/>
            </w14:solidFill>
          </w14:textFill>
        </w:rPr>
        <w:t>。</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ascii="仿宋_GB2312" w:hAnsi="仿宋_GB2312" w:cs="仿宋_GB2312"/>
          <w:color w:val="000000" w:themeColor="text1"/>
          <w:kern w:val="0"/>
          <w:szCs w:val="32"/>
          <w14:textFill>
            <w14:solidFill>
              <w14:schemeClr w14:val="tx1"/>
            </w14:solidFill>
          </w14:textFill>
        </w:rPr>
        <w:t>视频开头须注明</w:t>
      </w:r>
      <w:r>
        <w:rPr>
          <w:rFonts w:hint="eastAsia" w:ascii="仿宋_GB2312" w:hAnsi="仿宋_GB2312" w:cs="仿宋_GB2312"/>
          <w:color w:val="000000" w:themeColor="text1"/>
          <w:kern w:val="0"/>
          <w:szCs w:val="32"/>
          <w14:textFill>
            <w14:solidFill>
              <w14:schemeClr w14:val="tx1"/>
            </w14:solidFill>
          </w14:textFill>
        </w:rPr>
        <w:t>诗词</w:t>
      </w:r>
      <w:r>
        <w:rPr>
          <w:rFonts w:ascii="仿宋_GB2312" w:hAnsi="仿宋_GB2312" w:cs="仿宋_GB2312"/>
          <w:color w:val="000000" w:themeColor="text1"/>
          <w:kern w:val="0"/>
          <w:szCs w:val="32"/>
          <w14:textFill>
            <w14:solidFill>
              <w14:schemeClr w14:val="tx1"/>
            </w14:solidFill>
          </w14:textFill>
        </w:rPr>
        <w:t>作品名称</w:t>
      </w:r>
      <w:r>
        <w:rPr>
          <w:rFonts w:hint="eastAsia" w:ascii="仿宋_GB2312" w:hAnsi="仿宋_GB2312" w:cs="仿宋_GB2312"/>
          <w:color w:val="000000" w:themeColor="text1"/>
          <w:kern w:val="0"/>
          <w:szCs w:val="32"/>
          <w14:textFill>
            <w14:solidFill>
              <w14:schemeClr w14:val="tx1"/>
            </w14:solidFill>
          </w14:textFill>
        </w:rPr>
        <w:t>和作</w:t>
      </w:r>
      <w:r>
        <w:rPr>
          <w:rFonts w:ascii="仿宋_GB2312" w:hAnsi="仿宋_GB2312" w:cs="仿宋_GB2312"/>
          <w:color w:val="000000" w:themeColor="text1"/>
          <w:kern w:val="0"/>
          <w:szCs w:val="32"/>
          <w14:textFill>
            <w14:solidFill>
              <w14:schemeClr w14:val="tx1"/>
            </w14:solidFill>
          </w14:textFill>
        </w:rPr>
        <w:t>者</w:t>
      </w:r>
      <w:r>
        <w:rPr>
          <w:rFonts w:hint="eastAsia" w:ascii="仿宋_GB2312" w:hAnsi="仿宋_GB2312" w:cs="仿宋_GB2312"/>
          <w:color w:val="000000" w:themeColor="text1"/>
          <w:kern w:val="0"/>
          <w:szCs w:val="32"/>
          <w14:textFill>
            <w14:solidFill>
              <w14:schemeClr w14:val="tx1"/>
            </w14:solidFill>
          </w14:textFill>
        </w:rPr>
        <w:t>、参赛者</w:t>
      </w:r>
      <w:r>
        <w:rPr>
          <w:rFonts w:ascii="仿宋_GB2312" w:hAnsi="仿宋_GB2312" w:cs="仿宋_GB2312"/>
          <w:color w:val="000000" w:themeColor="text1"/>
          <w:kern w:val="0"/>
          <w:szCs w:val="32"/>
          <w14:textFill>
            <w14:solidFill>
              <w14:schemeClr w14:val="tx1"/>
            </w14:solidFill>
          </w14:textFill>
        </w:rPr>
        <w:t>姓名</w:t>
      </w:r>
      <w:r>
        <w:rPr>
          <w:rFonts w:hint="eastAsia" w:ascii="仿宋_GB2312" w:hAnsi="仿宋_GB2312" w:cs="仿宋_GB2312"/>
          <w:color w:val="000000" w:themeColor="text1"/>
          <w:kern w:val="0"/>
          <w:szCs w:val="32"/>
          <w14:textFill>
            <w14:solidFill>
              <w14:schemeClr w14:val="tx1"/>
            </w14:solidFill>
          </w14:textFill>
        </w:rPr>
        <w:t>、</w:t>
      </w:r>
      <w:r>
        <w:rPr>
          <w:rFonts w:ascii="仿宋_GB2312" w:hAnsi="仿宋_GB2312" w:cs="仿宋_GB2312"/>
          <w:color w:val="000000" w:themeColor="text1"/>
          <w:kern w:val="0"/>
          <w:szCs w:val="32"/>
          <w14:textFill>
            <w14:solidFill>
              <w14:schemeClr w14:val="tx1"/>
            </w14:solidFill>
          </w14:textFill>
        </w:rPr>
        <w:t>单位、组别等信息</w:t>
      </w:r>
      <w:r>
        <w:rPr>
          <w:rFonts w:hint="eastAsia" w:ascii="仿宋_GB2312" w:hAnsi="仿宋_GB2312" w:cs="仿宋_GB2312"/>
          <w:color w:val="000000" w:themeColor="text1"/>
          <w:kern w:val="0"/>
          <w:szCs w:val="32"/>
          <w14:textFill>
            <w14:solidFill>
              <w14:schemeClr w14:val="tx1"/>
            </w14:solidFill>
          </w14:textFill>
        </w:rPr>
        <w:t>，此内容须与赛事平台填报信息一致。作品进入评审阶段后，相关信息不予更改。</w:t>
      </w:r>
    </w:p>
    <w:p>
      <w:pPr>
        <w:widowControl/>
        <w:shd w:val="clear" w:color="auto" w:fill="FFFFFF"/>
        <w:kinsoku/>
        <w:adjustRightInd w:val="0"/>
        <w:snapToGrid w:val="0"/>
        <w:spacing w:line="560" w:lineRule="exact"/>
        <w:ind w:firstLine="640"/>
        <w:rPr>
          <w:rFonts w:ascii="楷体" w:hAnsi="楷体" w:eastAsia="楷体" w:cs="楷体"/>
          <w:color w:val="000000" w:themeColor="text1"/>
          <w:kern w:val="0"/>
          <w:szCs w:val="32"/>
          <w14:textFill>
            <w14:solidFill>
              <w14:schemeClr w14:val="tx1"/>
            </w14:solidFill>
          </w14:textFill>
        </w:rPr>
      </w:pPr>
      <w:r>
        <w:rPr>
          <w:rFonts w:hint="eastAsia" w:ascii="楷体" w:hAnsi="楷体" w:eastAsia="楷体" w:cs="楷体"/>
          <w:color w:val="000000" w:themeColor="text1"/>
          <w:kern w:val="0"/>
          <w:szCs w:val="32"/>
          <w14:textFill>
            <w14:solidFill>
              <w14:schemeClr w14:val="tx1"/>
            </w14:solidFill>
          </w14:textFill>
        </w:rPr>
        <w:t>（三）其他要求</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每人限报</w:t>
      </w:r>
      <w:r>
        <w:rPr>
          <w:color w:val="000000" w:themeColor="text1"/>
          <w:kern w:val="0"/>
          <w:szCs w:val="32"/>
          <w14:textFill>
            <w14:solidFill>
              <w14:schemeClr w14:val="tx1"/>
            </w14:solidFill>
          </w14:textFill>
        </w:rPr>
        <w:t>1</w:t>
      </w:r>
      <w:r>
        <w:rPr>
          <w:rFonts w:hint="eastAsia" w:ascii="仿宋_GB2312" w:hAnsi="仿宋_GB2312" w:cs="仿宋_GB2312"/>
          <w:color w:val="000000" w:themeColor="text1"/>
          <w:kern w:val="0"/>
          <w:szCs w:val="32"/>
          <w14:textFill>
            <w14:solidFill>
              <w14:schemeClr w14:val="tx1"/>
            </w14:solidFill>
          </w14:textFill>
        </w:rPr>
        <w:t>件作品，限报</w:t>
      </w:r>
      <w:r>
        <w:rPr>
          <w:color w:val="000000" w:themeColor="text1"/>
          <w:kern w:val="0"/>
          <w:szCs w:val="32"/>
          <w14:textFill>
            <w14:solidFill>
              <w14:schemeClr w14:val="tx1"/>
            </w14:solidFill>
          </w14:textFill>
        </w:rPr>
        <w:t>1</w:t>
      </w:r>
      <w:r>
        <w:rPr>
          <w:rFonts w:hint="eastAsia" w:ascii="仿宋_GB2312" w:hAnsi="仿宋_GB2312" w:cs="仿宋_GB2312"/>
          <w:color w:val="000000" w:themeColor="text1"/>
          <w:kern w:val="0"/>
          <w:szCs w:val="32"/>
          <w14:textFill>
            <w14:solidFill>
              <w14:schemeClr w14:val="tx1"/>
            </w14:solidFill>
          </w14:textFill>
        </w:rPr>
        <w:t>名指导教师。同一作品的参赛者不得同时署名该作品的指导教师。</w:t>
      </w:r>
    </w:p>
    <w:p>
      <w:pPr>
        <w:widowControl/>
        <w:kinsoku/>
        <w:adjustRightInd w:val="0"/>
        <w:snapToGrid w:val="0"/>
        <w:spacing w:line="560" w:lineRule="exact"/>
        <w:ind w:firstLine="640"/>
        <w:rPr>
          <w:rFonts w:ascii="黑体" w:hAnsi="黑体" w:eastAsia="黑体" w:cs="宋体"/>
          <w:b/>
          <w:bCs/>
          <w:color w:val="333333"/>
          <w:kern w:val="0"/>
        </w:rPr>
      </w:pPr>
      <w:r>
        <w:rPr>
          <w:rFonts w:hint="eastAsia" w:ascii="黑体" w:hAnsi="黑体" w:eastAsia="黑体" w:cs="宋体"/>
          <w:color w:val="333333"/>
          <w:kern w:val="0"/>
        </w:rPr>
        <w:t>三、赛程安排</w:t>
      </w:r>
    </w:p>
    <w:p>
      <w:pPr>
        <w:widowControl/>
        <w:shd w:val="clear" w:color="auto" w:fill="FFFFFF"/>
        <w:kinsoku/>
        <w:adjustRightInd w:val="0"/>
        <w:snapToGrid w:val="0"/>
        <w:spacing w:line="560" w:lineRule="exact"/>
        <w:ind w:firstLine="640"/>
        <w:rPr>
          <w:rFonts w:ascii="楷体" w:hAnsi="楷体" w:eastAsia="楷体" w:cs="楷体"/>
          <w:color w:val="000000" w:themeColor="text1"/>
          <w:kern w:val="0"/>
          <w:szCs w:val="32"/>
          <w14:textFill>
            <w14:solidFill>
              <w14:schemeClr w14:val="tx1"/>
            </w14:solidFill>
          </w14:textFill>
        </w:rPr>
      </w:pPr>
      <w:r>
        <w:rPr>
          <w:rFonts w:hint="eastAsia" w:ascii="楷体" w:hAnsi="楷体" w:eastAsia="楷体" w:cs="楷体"/>
          <w:color w:val="000000" w:themeColor="text1"/>
          <w:kern w:val="0"/>
          <w:szCs w:val="32"/>
          <w14:textFill>
            <w14:solidFill>
              <w14:schemeClr w14:val="tx1"/>
            </w14:solidFill>
          </w14:textFill>
        </w:rPr>
        <w:t>（一）初赛：</w:t>
      </w:r>
      <w:r>
        <w:rPr>
          <w:color w:val="000000" w:themeColor="text1"/>
          <w:kern w:val="0"/>
          <w:szCs w:val="32"/>
          <w14:textFill>
            <w14:solidFill>
              <w14:schemeClr w14:val="tx1"/>
            </w14:solidFill>
          </w14:textFill>
        </w:rPr>
        <w:t>4</w:t>
      </w:r>
      <w:r>
        <w:rPr>
          <w:rFonts w:ascii="楷体" w:hAnsi="楷体" w:eastAsia="楷体" w:cs="楷体"/>
          <w:color w:val="000000" w:themeColor="text1"/>
          <w:kern w:val="0"/>
          <w:szCs w:val="32"/>
          <w14:textFill>
            <w14:solidFill>
              <w14:schemeClr w14:val="tx1"/>
            </w14:solidFill>
          </w14:textFill>
        </w:rPr>
        <w:t>月</w:t>
      </w:r>
      <w:r>
        <w:rPr>
          <w:color w:val="000000" w:themeColor="text1"/>
          <w:kern w:val="0"/>
          <w:szCs w:val="32"/>
          <w14:textFill>
            <w14:solidFill>
              <w14:schemeClr w14:val="tx1"/>
            </w14:solidFill>
          </w14:textFill>
        </w:rPr>
        <w:t>15</w:t>
      </w:r>
      <w:r>
        <w:rPr>
          <w:rFonts w:ascii="楷体" w:hAnsi="楷体" w:eastAsia="楷体" w:cs="楷体"/>
          <w:color w:val="000000" w:themeColor="text1"/>
          <w:kern w:val="0"/>
          <w:szCs w:val="32"/>
          <w14:textFill>
            <w14:solidFill>
              <w14:schemeClr w14:val="tx1"/>
            </w14:solidFill>
          </w14:textFill>
        </w:rPr>
        <w:t>日至</w:t>
      </w:r>
      <w:r>
        <w:rPr>
          <w:color w:val="000000" w:themeColor="text1"/>
          <w:kern w:val="0"/>
          <w:szCs w:val="32"/>
          <w14:textFill>
            <w14:solidFill>
              <w14:schemeClr w14:val="tx1"/>
            </w14:solidFill>
          </w14:textFill>
        </w:rPr>
        <w:t>6</w:t>
      </w:r>
      <w:r>
        <w:rPr>
          <w:rFonts w:hint="eastAsia" w:ascii="楷体" w:hAnsi="楷体" w:eastAsia="楷体" w:cs="楷体"/>
          <w:color w:val="000000" w:themeColor="text1"/>
          <w:kern w:val="0"/>
          <w:szCs w:val="32"/>
          <w14:textFill>
            <w14:solidFill>
              <w14:schemeClr w14:val="tx1"/>
            </w14:solidFill>
          </w14:textFill>
        </w:rPr>
        <w:t>月</w:t>
      </w:r>
      <w:r>
        <w:rPr>
          <w:color w:val="000000" w:themeColor="text1"/>
          <w:kern w:val="0"/>
          <w:szCs w:val="32"/>
          <w14:textFill>
            <w14:solidFill>
              <w14:schemeClr w14:val="tx1"/>
            </w14:solidFill>
          </w14:textFill>
        </w:rPr>
        <w:t>10</w:t>
      </w:r>
      <w:r>
        <w:rPr>
          <w:rFonts w:ascii="楷体" w:hAnsi="楷体" w:eastAsia="楷体" w:cs="楷体"/>
          <w:color w:val="000000" w:themeColor="text1"/>
          <w:kern w:val="0"/>
          <w:szCs w:val="32"/>
          <w14:textFill>
            <w14:solidFill>
              <w14:schemeClr w14:val="tx1"/>
            </w14:solidFill>
          </w14:textFill>
        </w:rPr>
        <w:t>日</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参赛者登录大赛官网（网址：www.jingdiansxj.cn），按照参赛指引自主完成报名，并参加诗词经典素养在线测试，截止时间为</w:t>
      </w:r>
      <w:r>
        <w:rPr>
          <w:color w:val="000000" w:themeColor="text1"/>
          <w:kern w:val="0"/>
          <w:szCs w:val="32"/>
          <w14:textFill>
            <w14:solidFill>
              <w14:schemeClr w14:val="tx1"/>
            </w14:solidFill>
          </w14:textFill>
        </w:rPr>
        <w:t>6</w:t>
      </w:r>
      <w:r>
        <w:rPr>
          <w:rFonts w:hint="eastAsia" w:ascii="仿宋_GB2312" w:hAnsi="仿宋_GB2312" w:cs="仿宋_GB2312"/>
          <w:color w:val="000000" w:themeColor="text1"/>
          <w:kern w:val="0"/>
          <w:szCs w:val="32"/>
          <w14:textFill>
            <w14:solidFill>
              <w14:schemeClr w14:val="tx1"/>
            </w14:solidFill>
          </w14:textFill>
        </w:rPr>
        <w:t>月</w:t>
      </w:r>
      <w:r>
        <w:rPr>
          <w:color w:val="000000" w:themeColor="text1"/>
          <w:kern w:val="0"/>
          <w:szCs w:val="32"/>
          <w14:textFill>
            <w14:solidFill>
              <w14:schemeClr w14:val="tx1"/>
            </w14:solidFill>
          </w14:textFill>
        </w:rPr>
        <w:t>10</w:t>
      </w:r>
      <w:r>
        <w:rPr>
          <w:rFonts w:hint="eastAsia" w:ascii="仿宋_GB2312" w:hAnsi="仿宋_GB2312" w:cs="仿宋_GB2312"/>
          <w:color w:val="000000" w:themeColor="text1"/>
          <w:kern w:val="0"/>
          <w:szCs w:val="32"/>
          <w14:textFill>
            <w14:solidFill>
              <w14:schemeClr w14:val="tx1"/>
            </w14:solidFill>
          </w14:textFill>
        </w:rPr>
        <w:t>日。测试可进行</w:t>
      </w:r>
      <w:r>
        <w:rPr>
          <w:color w:val="000000" w:themeColor="text1"/>
          <w:kern w:val="0"/>
          <w:szCs w:val="32"/>
          <w14:textFill>
            <w14:solidFill>
              <w14:schemeClr w14:val="tx1"/>
            </w14:solidFill>
          </w14:textFill>
        </w:rPr>
        <w:t>3</w:t>
      </w:r>
      <w:r>
        <w:rPr>
          <w:rFonts w:hint="eastAsia" w:ascii="仿宋_GB2312" w:hAnsi="仿宋_GB2312" w:cs="仿宋_GB2312"/>
          <w:color w:val="000000" w:themeColor="text1"/>
          <w:kern w:val="0"/>
          <w:szCs w:val="32"/>
          <w14:textFill>
            <w14:solidFill>
              <w14:schemeClr w14:val="tx1"/>
            </w14:solidFill>
          </w14:textFill>
        </w:rPr>
        <w:t>次（以正式提交为准），系统确定最高分为最终成绩，按初赛测试成绩排序确定入围复赛的人员。</w:t>
      </w:r>
    </w:p>
    <w:p>
      <w:pPr>
        <w:widowControl/>
        <w:shd w:val="clear" w:color="auto" w:fill="FFFFFF"/>
        <w:kinsoku/>
        <w:adjustRightInd w:val="0"/>
        <w:snapToGrid w:val="0"/>
        <w:spacing w:line="560" w:lineRule="exact"/>
        <w:ind w:firstLine="640"/>
        <w:rPr>
          <w:rFonts w:ascii="楷体" w:hAnsi="楷体" w:eastAsia="楷体" w:cs="楷体"/>
          <w:color w:val="000000" w:themeColor="text1"/>
          <w:kern w:val="0"/>
          <w:szCs w:val="32"/>
          <w14:textFill>
            <w14:solidFill>
              <w14:schemeClr w14:val="tx1"/>
            </w14:solidFill>
          </w14:textFill>
        </w:rPr>
      </w:pPr>
      <w:r>
        <w:rPr>
          <w:rFonts w:hint="eastAsia" w:ascii="楷体" w:hAnsi="楷体" w:eastAsia="楷体" w:cs="楷体"/>
          <w:color w:val="000000" w:themeColor="text1"/>
          <w:kern w:val="0"/>
          <w:szCs w:val="32"/>
          <w14:textFill>
            <w14:solidFill>
              <w14:schemeClr w14:val="tx1"/>
            </w14:solidFill>
          </w14:textFill>
        </w:rPr>
        <w:t>（二）复赛：</w:t>
      </w:r>
      <w:r>
        <w:rPr>
          <w:color w:val="000000" w:themeColor="text1"/>
          <w:kern w:val="0"/>
          <w:szCs w:val="32"/>
          <w14:textFill>
            <w14:solidFill>
              <w14:schemeClr w14:val="tx1"/>
            </w14:solidFill>
          </w14:textFill>
        </w:rPr>
        <w:t>7</w:t>
      </w:r>
      <w:r>
        <w:rPr>
          <w:rFonts w:ascii="楷体" w:hAnsi="楷体" w:eastAsia="楷体" w:cs="楷体"/>
          <w:color w:val="000000" w:themeColor="text1"/>
          <w:kern w:val="0"/>
          <w:szCs w:val="32"/>
          <w14:textFill>
            <w14:solidFill>
              <w14:schemeClr w14:val="tx1"/>
            </w14:solidFill>
          </w14:textFill>
        </w:rPr>
        <w:t>月至</w:t>
      </w:r>
      <w:r>
        <w:rPr>
          <w:color w:val="000000" w:themeColor="text1"/>
          <w:kern w:val="0"/>
          <w:szCs w:val="32"/>
          <w14:textFill>
            <w14:solidFill>
              <w14:schemeClr w14:val="tx1"/>
            </w14:solidFill>
          </w14:textFill>
        </w:rPr>
        <w:t>8</w:t>
      </w:r>
      <w:r>
        <w:rPr>
          <w:rFonts w:ascii="楷体" w:hAnsi="楷体" w:eastAsia="楷体" w:cs="楷体"/>
          <w:color w:val="000000" w:themeColor="text1"/>
          <w:kern w:val="0"/>
          <w:szCs w:val="32"/>
          <w14:textFill>
            <w14:solidFill>
              <w14:schemeClr w14:val="tx1"/>
            </w14:solidFill>
          </w14:textFill>
        </w:rPr>
        <w:t>月</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参赛者于</w:t>
      </w:r>
      <w:r>
        <w:rPr>
          <w:color w:val="000000" w:themeColor="text1"/>
          <w:kern w:val="0"/>
          <w:szCs w:val="32"/>
          <w14:textFill>
            <w14:solidFill>
              <w14:schemeClr w14:val="tx1"/>
            </w14:solidFill>
          </w14:textFill>
        </w:rPr>
        <w:t>7</w:t>
      </w:r>
      <w:r>
        <w:rPr>
          <w:rFonts w:hint="eastAsia" w:ascii="仿宋_GB2312" w:hAnsi="仿宋_GB2312" w:cs="仿宋_GB2312"/>
          <w:color w:val="000000" w:themeColor="text1"/>
          <w:kern w:val="0"/>
          <w:szCs w:val="32"/>
          <w14:textFill>
            <w14:solidFill>
              <w14:schemeClr w14:val="tx1"/>
            </w14:solidFill>
          </w14:textFill>
        </w:rPr>
        <w:t>月</w:t>
      </w:r>
      <w:r>
        <w:rPr>
          <w:color w:val="000000" w:themeColor="text1"/>
          <w:kern w:val="0"/>
          <w:szCs w:val="32"/>
          <w14:textFill>
            <w14:solidFill>
              <w14:schemeClr w14:val="tx1"/>
            </w14:solidFill>
          </w14:textFill>
        </w:rPr>
        <w:t>15</w:t>
      </w:r>
      <w:r>
        <w:rPr>
          <w:rFonts w:hint="eastAsia" w:ascii="仿宋_GB2312" w:hAnsi="仿宋_GB2312" w:cs="仿宋_GB2312"/>
          <w:color w:val="000000" w:themeColor="text1"/>
          <w:kern w:val="0"/>
          <w:szCs w:val="32"/>
          <w14:textFill>
            <w14:solidFill>
              <w14:schemeClr w14:val="tx1"/>
            </w14:solidFill>
          </w14:textFill>
        </w:rPr>
        <w:t>日前通过大赛网站提交作品，分赛项执委会组织专家评审，按评审成绩排序确定入围决赛的参赛者。</w:t>
      </w:r>
    </w:p>
    <w:p>
      <w:pPr>
        <w:widowControl/>
        <w:shd w:val="clear" w:color="auto" w:fill="FFFFFF"/>
        <w:kinsoku/>
        <w:adjustRightInd w:val="0"/>
        <w:snapToGrid w:val="0"/>
        <w:spacing w:line="560" w:lineRule="exact"/>
        <w:ind w:firstLine="640"/>
        <w:rPr>
          <w:rFonts w:ascii="楷体" w:hAnsi="楷体" w:eastAsia="楷体" w:cs="楷体"/>
          <w:color w:val="000000" w:themeColor="text1"/>
          <w:kern w:val="0"/>
          <w:szCs w:val="32"/>
          <w14:textFill>
            <w14:solidFill>
              <w14:schemeClr w14:val="tx1"/>
            </w14:solidFill>
          </w14:textFill>
        </w:rPr>
      </w:pPr>
      <w:r>
        <w:rPr>
          <w:rFonts w:hint="eastAsia" w:ascii="楷体" w:hAnsi="楷体" w:eastAsia="楷体" w:cs="楷体"/>
          <w:color w:val="000000" w:themeColor="text1"/>
          <w:kern w:val="0"/>
          <w:szCs w:val="32"/>
          <w14:textFill>
            <w14:solidFill>
              <w14:schemeClr w14:val="tx1"/>
            </w14:solidFill>
          </w14:textFill>
        </w:rPr>
        <w:t>（三）决赛：</w:t>
      </w:r>
      <w:r>
        <w:rPr>
          <w:color w:val="000000" w:themeColor="text1"/>
          <w:kern w:val="0"/>
          <w:szCs w:val="32"/>
          <w14:textFill>
            <w14:solidFill>
              <w14:schemeClr w14:val="tx1"/>
            </w14:solidFill>
          </w14:textFill>
        </w:rPr>
        <w:t>8</w:t>
      </w:r>
      <w:r>
        <w:rPr>
          <w:rFonts w:hint="eastAsia" w:ascii="楷体" w:hAnsi="楷体" w:eastAsia="楷体" w:cs="楷体"/>
          <w:color w:val="000000" w:themeColor="text1"/>
          <w:kern w:val="0"/>
          <w:szCs w:val="32"/>
          <w14:textFill>
            <w14:solidFill>
              <w14:schemeClr w14:val="tx1"/>
            </w14:solidFill>
          </w14:textFill>
        </w:rPr>
        <w:t>月至</w:t>
      </w:r>
      <w:r>
        <w:rPr>
          <w:color w:val="000000" w:themeColor="text1"/>
          <w:kern w:val="0"/>
          <w:szCs w:val="32"/>
          <w14:textFill>
            <w14:solidFill>
              <w14:schemeClr w14:val="tx1"/>
            </w14:solidFill>
          </w14:textFill>
        </w:rPr>
        <w:t>10</w:t>
      </w:r>
      <w:r>
        <w:rPr>
          <w:rFonts w:hint="eastAsia" w:ascii="楷体" w:hAnsi="楷体" w:eastAsia="楷体" w:cs="楷体"/>
          <w:color w:val="000000" w:themeColor="text1"/>
          <w:kern w:val="0"/>
          <w:szCs w:val="32"/>
          <w14:textFill>
            <w14:solidFill>
              <w14:schemeClr w14:val="tx1"/>
            </w14:solidFill>
          </w14:textFill>
        </w:rPr>
        <w:t>月</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决赛分为半决赛和总决赛。根据所有入围半决赛参赛者的视频作品成绩排序，确定部分奖项等次及入围总决赛的参赛者。总决赛相关事宜另行通知。</w:t>
      </w:r>
    </w:p>
    <w:p>
      <w:pPr>
        <w:widowControl/>
        <w:shd w:val="clear" w:color="auto" w:fill="FFFFFF"/>
        <w:kinsoku/>
        <w:adjustRightInd w:val="0"/>
        <w:snapToGrid w:val="0"/>
        <w:spacing w:line="560" w:lineRule="exact"/>
        <w:ind w:firstLine="640"/>
        <w:rPr>
          <w:rFonts w:ascii="楷体" w:hAnsi="楷体" w:eastAsia="楷体" w:cs="楷体"/>
          <w:color w:val="000000" w:themeColor="text1"/>
          <w:kern w:val="0"/>
          <w:szCs w:val="32"/>
          <w14:textFill>
            <w14:solidFill>
              <w14:schemeClr w14:val="tx1"/>
            </w14:solidFill>
          </w14:textFill>
        </w:rPr>
      </w:pPr>
      <w:r>
        <w:rPr>
          <w:rFonts w:hint="eastAsia" w:ascii="楷体" w:hAnsi="楷体" w:eastAsia="楷体" w:cs="楷体"/>
          <w:color w:val="000000" w:themeColor="text1"/>
          <w:kern w:val="0"/>
          <w:szCs w:val="32"/>
          <w14:textFill>
            <w14:solidFill>
              <w14:schemeClr w14:val="tx1"/>
            </w14:solidFill>
          </w14:textFill>
        </w:rPr>
        <w:t>（四）展示：</w:t>
      </w:r>
      <w:r>
        <w:rPr>
          <w:color w:val="000000" w:themeColor="text1"/>
          <w:kern w:val="0"/>
          <w:szCs w:val="32"/>
          <w14:textFill>
            <w14:solidFill>
              <w14:schemeClr w14:val="tx1"/>
            </w14:solidFill>
          </w14:textFill>
        </w:rPr>
        <w:t>10</w:t>
      </w:r>
      <w:r>
        <w:rPr>
          <w:rFonts w:hint="eastAsia" w:ascii="楷体" w:hAnsi="楷体" w:eastAsia="楷体" w:cs="楷体"/>
          <w:color w:val="000000" w:themeColor="text1"/>
          <w:kern w:val="0"/>
          <w:szCs w:val="32"/>
          <w14:textFill>
            <w14:solidFill>
              <w14:schemeClr w14:val="tx1"/>
            </w14:solidFill>
          </w14:textFill>
        </w:rPr>
        <w:t>月至</w:t>
      </w:r>
      <w:r>
        <w:rPr>
          <w:color w:val="000000" w:themeColor="text1"/>
          <w:kern w:val="0"/>
          <w:szCs w:val="32"/>
          <w14:textFill>
            <w14:solidFill>
              <w14:schemeClr w14:val="tx1"/>
            </w14:solidFill>
          </w14:textFill>
        </w:rPr>
        <w:t>12</w:t>
      </w:r>
      <w:r>
        <w:rPr>
          <w:rFonts w:hint="eastAsia" w:ascii="楷体" w:hAnsi="楷体" w:eastAsia="楷体" w:cs="楷体"/>
          <w:color w:val="000000" w:themeColor="text1"/>
          <w:kern w:val="0"/>
          <w:szCs w:val="32"/>
          <w14:textFill>
            <w14:solidFill>
              <w14:schemeClr w14:val="tx1"/>
            </w14:solidFill>
          </w14:textFill>
        </w:rPr>
        <w:t>月</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优秀作品将在相关媒体平台进行展示，部分获奖选手将参与线上线下专题展示等。</w:t>
      </w:r>
    </w:p>
    <w:p>
      <w:pPr>
        <w:pStyle w:val="6"/>
        <w:kinsoku/>
        <w:spacing w:beforeAutospacing="0" w:afterAutospacing="0" w:line="560" w:lineRule="exact"/>
        <w:ind w:firstLine="64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四、联系方式</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ascii="仿宋_GB2312" w:hAnsi="仿宋_GB2312" w:cs="仿宋_GB2312"/>
          <w:color w:val="000000" w:themeColor="text1"/>
          <w:kern w:val="0"/>
          <w:szCs w:val="32"/>
          <w14:textFill>
            <w14:solidFill>
              <w14:schemeClr w14:val="tx1"/>
            </w14:solidFill>
          </w14:textFill>
        </w:rPr>
        <w:t>联系人：</w:t>
      </w:r>
      <w:r>
        <w:rPr>
          <w:rFonts w:hint="eastAsia" w:ascii="仿宋_GB2312" w:hAnsi="仿宋_GB2312" w:cs="仿宋_GB2312"/>
          <w:color w:val="000000" w:themeColor="text1"/>
          <w:kern w:val="0"/>
          <w:szCs w:val="32"/>
          <w14:textFill>
            <w14:solidFill>
              <w14:schemeClr w14:val="tx1"/>
            </w14:solidFill>
          </w14:textFill>
        </w:rPr>
        <w:t xml:space="preserve">南开大学 </w:t>
      </w:r>
      <w:r>
        <w:rPr>
          <w:rFonts w:ascii="仿宋_GB2312" w:hAnsi="仿宋_GB2312" w:cs="仿宋_GB2312"/>
          <w:color w:val="000000" w:themeColor="text1"/>
          <w:kern w:val="0"/>
          <w:szCs w:val="32"/>
          <w14:textFill>
            <w14:solidFill>
              <w14:schemeClr w14:val="tx1"/>
            </w14:solidFill>
          </w14:textFill>
        </w:rPr>
        <w:t>闫</w:t>
      </w:r>
      <w:r>
        <w:rPr>
          <w:rFonts w:hint="eastAsia" w:ascii="仿宋_GB2312" w:hAnsi="仿宋_GB2312" w:cs="仿宋_GB2312"/>
          <w:color w:val="000000" w:themeColor="text1"/>
          <w:kern w:val="0"/>
          <w:szCs w:val="32"/>
          <w14:textFill>
            <w14:solidFill>
              <w14:schemeClr w14:val="tx1"/>
            </w14:solidFill>
          </w14:textFill>
        </w:rPr>
        <w:t>老师，高等教育出版社 罗老师</w:t>
      </w:r>
    </w:p>
    <w:p>
      <w:pPr>
        <w:widowControl/>
        <w:shd w:val="clear" w:color="auto" w:fill="FFFFFF"/>
        <w:kinsoku/>
        <w:adjustRightInd w:val="0"/>
        <w:snapToGrid w:val="0"/>
        <w:spacing w:line="560" w:lineRule="exact"/>
        <w:ind w:firstLine="640"/>
        <w:rPr>
          <w:rFonts w:ascii="仿宋_GB2312" w:hAnsi="仿宋_GB2312" w:cs="仿宋_GB2312"/>
          <w:color w:val="000000" w:themeColor="text1"/>
          <w:kern w:val="0"/>
          <w:szCs w:val="32"/>
          <w14:textFill>
            <w14:solidFill>
              <w14:schemeClr w14:val="tx1"/>
            </w14:solidFill>
          </w14:textFill>
        </w:rPr>
      </w:pPr>
      <w:r>
        <w:rPr>
          <w:rFonts w:ascii="仿宋_GB2312" w:hAnsi="仿宋_GB2312" w:cs="仿宋_GB2312"/>
          <w:color w:val="000000" w:themeColor="text1"/>
          <w:kern w:val="0"/>
          <w:szCs w:val="32"/>
          <w14:textFill>
            <w14:solidFill>
              <w14:schemeClr w14:val="tx1"/>
            </w14:solidFill>
          </w14:textFill>
        </w:rPr>
        <w:t>电  话：</w:t>
      </w:r>
      <w:r>
        <w:rPr>
          <w:color w:val="000000" w:themeColor="text1"/>
          <w:kern w:val="0"/>
          <w:szCs w:val="32"/>
          <w14:textFill>
            <w14:solidFill>
              <w14:schemeClr w14:val="tx1"/>
            </w14:solidFill>
          </w14:textFill>
        </w:rPr>
        <w:t>022</w:t>
      </w:r>
      <w:r>
        <w:rPr>
          <w:rFonts w:hint="eastAsia"/>
          <w:color w:val="000000" w:themeColor="text1"/>
          <w:kern w:val="0"/>
          <w:szCs w:val="32"/>
          <w14:textFill>
            <w14:solidFill>
              <w14:schemeClr w14:val="tx1"/>
            </w14:solidFill>
          </w14:textFill>
        </w:rPr>
        <w:t>-</w:t>
      </w:r>
      <w:r>
        <w:rPr>
          <w:color w:val="000000" w:themeColor="text1"/>
          <w:kern w:val="0"/>
          <w:szCs w:val="32"/>
          <w14:textFill>
            <w14:solidFill>
              <w14:schemeClr w14:val="tx1"/>
            </w14:solidFill>
          </w14:textFill>
        </w:rPr>
        <w:t>83661960，010</w:t>
      </w:r>
      <w:r>
        <w:rPr>
          <w:rFonts w:hint="eastAsia"/>
          <w:color w:val="000000" w:themeColor="text1"/>
          <w:kern w:val="0"/>
          <w:szCs w:val="32"/>
          <w14:textFill>
            <w14:solidFill>
              <w14:schemeClr w14:val="tx1"/>
            </w14:solidFill>
          </w14:textFill>
        </w:rPr>
        <w:t>-</w:t>
      </w:r>
      <w:r>
        <w:rPr>
          <w:color w:val="000000" w:themeColor="text1"/>
          <w:kern w:val="0"/>
          <w:szCs w:val="32"/>
          <w14:textFill>
            <w14:solidFill>
              <w14:schemeClr w14:val="tx1"/>
            </w14:solidFill>
          </w14:textFill>
        </w:rPr>
        <w:t>58556398</w:t>
      </w:r>
      <w:r>
        <w:rPr>
          <w:rFonts w:hint="eastAsia" w:ascii="仿宋_GB2312" w:hAnsi="仿宋_GB2312" w:cs="仿宋_GB2312"/>
          <w:color w:val="000000" w:themeColor="text1"/>
          <w:kern w:val="0"/>
          <w:szCs w:val="32"/>
          <w14:textFill>
            <w14:solidFill>
              <w14:schemeClr w14:val="tx1"/>
            </w14:solidFill>
          </w14:textFill>
        </w:rPr>
        <w:t>（工作日</w:t>
      </w:r>
      <w:r>
        <w:rPr>
          <w:color w:val="000000" w:themeColor="text1"/>
          <w:kern w:val="0"/>
          <w:szCs w:val="32"/>
          <w14:textFill>
            <w14:solidFill>
              <w14:schemeClr w14:val="tx1"/>
            </w14:solidFill>
          </w14:textFill>
        </w:rPr>
        <w:t>8:30—16:30</w:t>
      </w:r>
      <w:r>
        <w:rPr>
          <w:rFonts w:hint="eastAsia" w:ascii="仿宋_GB2312" w:hAnsi="仿宋_GB2312" w:cs="仿宋_GB2312"/>
          <w:color w:val="000000" w:themeColor="text1"/>
          <w:kern w:val="0"/>
          <w:szCs w:val="32"/>
          <w14:textFill>
            <w14:solidFill>
              <w14:schemeClr w14:val="tx1"/>
            </w14:solidFill>
          </w14:textFill>
        </w:rPr>
        <w:t>接听咨询）</w:t>
      </w:r>
    </w:p>
    <w:p>
      <w:pPr>
        <w:kinsoku/>
        <w:adjustRightInd w:val="0"/>
        <w:snapToGrid w:val="0"/>
        <w:spacing w:line="560" w:lineRule="exact"/>
        <w:ind w:firstLine="640"/>
        <w:rPr>
          <w:rFonts w:ascii="宋体" w:hAnsi="宋体" w:cs="宋体"/>
          <w:color w:val="000000" w:themeColor="text1"/>
          <w:sz w:val="22"/>
          <w14:textFill>
            <w14:solidFill>
              <w14:schemeClr w14:val="tx1"/>
            </w14:solidFill>
          </w14:textFill>
        </w:rPr>
      </w:pPr>
      <w:r>
        <w:rPr>
          <w:rFonts w:ascii="仿宋_GB2312" w:hAnsi="仿宋_GB2312" w:cs="仿宋_GB2312"/>
          <w:color w:val="000000" w:themeColor="text1"/>
          <w:kern w:val="0"/>
          <w:szCs w:val="32"/>
          <w14:textFill>
            <w14:solidFill>
              <w14:schemeClr w14:val="tx1"/>
            </w14:solidFill>
          </w14:textFill>
        </w:rPr>
        <w:t>邮  箱：</w:t>
      </w:r>
      <w:r>
        <w:fldChar w:fldCharType="begin"/>
      </w:r>
      <w:r>
        <w:instrText xml:space="preserve"> HYPERLINK "mailto:jialingbeidasai@163.com" </w:instrText>
      </w:r>
      <w:r>
        <w:fldChar w:fldCharType="separate"/>
      </w:r>
      <w:r>
        <w:rPr>
          <w:rStyle w:val="9"/>
          <w:color w:val="000000" w:themeColor="text1"/>
          <w:kern w:val="0"/>
          <w:szCs w:val="32"/>
          <w:u w:val="none"/>
          <w14:textFill>
            <w14:solidFill>
              <w14:schemeClr w14:val="tx1"/>
            </w14:solidFill>
          </w14:textFill>
        </w:rPr>
        <w:t>jialingbeidasai@163.com</w:t>
      </w:r>
      <w:bookmarkStart w:id="0" w:name="_GoBack"/>
      <w:bookmarkEnd w:id="0"/>
      <w:r>
        <w:rPr>
          <w:rStyle w:val="9"/>
          <w:color w:val="000000" w:themeColor="text1"/>
          <w:kern w:val="0"/>
          <w:szCs w:val="32"/>
          <w14:textFill>
            <w14:solidFill>
              <w14:schemeClr w14:val="tx1"/>
            </w14:solidFill>
          </w14:textFill>
        </w:rPr>
        <w:fldChar w:fldCharType="end"/>
      </w:r>
    </w:p>
    <w:sectPr>
      <w:headerReference r:id="rId5" w:type="default"/>
      <w:footerReference r:id="rId6" w:type="default"/>
      <w:pgSz w:w="11906" w:h="16838"/>
      <w:pgMar w:top="1440" w:right="1417" w:bottom="1440" w:left="1474" w:header="851" w:footer="992" w:gutter="0"/>
      <w:cols w:space="0" w:num="1"/>
      <w:docGrid w:type="lines" w:linePitch="45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0C8E82-2EB6-4932-ADF2-6BD785BED1D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08809A5-6215-495F-BCE2-21A1D8344643}"/>
  </w:font>
  <w:font w:name="仿宋_GB2312">
    <w:panose1 w:val="02010609030101010101"/>
    <w:charset w:val="86"/>
    <w:family w:val="modern"/>
    <w:pitch w:val="default"/>
    <w:sig w:usb0="00000001" w:usb1="080E0000" w:usb2="00000000" w:usb3="00000000" w:csb0="00040000" w:csb1="00000000"/>
    <w:embedRegular r:id="rId3" w:fontKey="{26DEB529-4A5B-447A-87DD-F4ADDABEFE77}"/>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25A20406-C6A7-434C-BDBD-8D7C3495A3CB}"/>
  </w:font>
  <w:font w:name="楷体">
    <w:panose1 w:val="02010609060101010101"/>
    <w:charset w:val="86"/>
    <w:family w:val="modern"/>
    <w:pitch w:val="default"/>
    <w:sig w:usb0="800002BF" w:usb1="38CF7CFA" w:usb2="00000016" w:usb3="00000000" w:csb0="00040001" w:csb1="00000000"/>
    <w:embedRegular r:id="rId5" w:fontKey="{D1CC9BFC-6313-4206-AAED-568194F392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22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1Mzk1NjlmOWMwNjc2MmM3MDlmNmJhMjNiNWFhMmEifQ=="/>
  </w:docVars>
  <w:rsids>
    <w:rsidRoot w:val="1ED11CDE"/>
    <w:rsid w:val="00845262"/>
    <w:rsid w:val="00CE770B"/>
    <w:rsid w:val="00E1657A"/>
    <w:rsid w:val="00F5585E"/>
    <w:rsid w:val="00F97A91"/>
    <w:rsid w:val="038365D8"/>
    <w:rsid w:val="03C63178"/>
    <w:rsid w:val="0BCE134B"/>
    <w:rsid w:val="11C65034"/>
    <w:rsid w:val="13712087"/>
    <w:rsid w:val="1D9344ED"/>
    <w:rsid w:val="1ED11CDE"/>
    <w:rsid w:val="3B8A30AA"/>
    <w:rsid w:val="421D6805"/>
    <w:rsid w:val="45D51521"/>
    <w:rsid w:val="477218B5"/>
    <w:rsid w:val="4F472612"/>
    <w:rsid w:val="542C1E7A"/>
    <w:rsid w:val="64567424"/>
    <w:rsid w:val="72F6412D"/>
    <w:rsid w:val="74711DC2"/>
    <w:rsid w:val="75A37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kinsoku w:val="0"/>
      <w:overflowPunct w:val="0"/>
      <w:autoSpaceDE w:val="0"/>
      <w:autoSpaceDN w:val="0"/>
      <w:ind w:firstLine="883"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kinsoku/>
      <w:spacing w:line="560" w:lineRule="exact"/>
      <w:ind w:firstLine="0" w:firstLineChars="0"/>
    </w:pPr>
    <w:rPr>
      <w:rFonts w:ascii="仿宋" w:hAnsi="仿宋" w:cs="仿宋"/>
      <w:szCs w:val="32"/>
      <w:lang w:val="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6251</Words>
  <Characters>6708</Characters>
  <Lines>53</Lines>
  <Paragraphs>14</Paragraphs>
  <TotalTime>386</TotalTime>
  <ScaleCrop>false</ScaleCrop>
  <LinksUpToDate>false</LinksUpToDate>
  <CharactersWithSpaces>6931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2022-04-29T02:37:00Z</dcterms:created>
  <dc:creator>yangyang</dc:creator>
  <cp:lastModifiedBy>yangyang</cp:lastModifiedBy>
  <dcterms:modified xsi:type="dcterms:W3CDTF">2022-05-02T03:32:04Z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4016641E996B4DDEAEF3C6C208523A3C</vt:lpwstr>
  </property>
</Properties>
</file>